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CE" w:rsidRDefault="00236ECE">
      <w:pPr>
        <w:rPr>
          <w:sz w:val="16"/>
          <w:szCs w:val="16"/>
        </w:rPr>
      </w:pPr>
      <w:r>
        <w:rPr>
          <w:noProof/>
          <w:lang w:eastAsia="de-DE"/>
        </w:rPr>
        <w:drawing>
          <wp:inline distT="0" distB="0" distL="0" distR="0">
            <wp:extent cx="4339297" cy="1432560"/>
            <wp:effectExtent l="19050" t="0" r="4103" b="0"/>
            <wp:docPr id="1" name="Grafik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4" cstate="print"/>
                    <a:stretch>
                      <a:fillRect/>
                    </a:stretch>
                  </pic:blipFill>
                  <pic:spPr>
                    <a:xfrm>
                      <a:off x="0" y="0"/>
                      <a:ext cx="4336850" cy="1431752"/>
                    </a:xfrm>
                    <a:prstGeom prst="rect">
                      <a:avLst/>
                    </a:prstGeom>
                  </pic:spPr>
                </pic:pic>
              </a:graphicData>
            </a:graphic>
          </wp:inline>
        </w:drawing>
      </w:r>
    </w:p>
    <w:p w:rsidR="001D1DAD" w:rsidRPr="00EA2005" w:rsidRDefault="001D1DAD">
      <w:pPr>
        <w:rPr>
          <w:sz w:val="40"/>
          <w:szCs w:val="40"/>
        </w:rPr>
      </w:pPr>
      <w:r w:rsidRPr="00236ECE">
        <w:rPr>
          <w:sz w:val="40"/>
          <w:szCs w:val="40"/>
        </w:rPr>
        <w:t>Alternative Wirtschaft – zum Wohl der Gesellschaft</w:t>
      </w:r>
    </w:p>
    <w:p w:rsidR="00D876BD" w:rsidRPr="00EA2005" w:rsidRDefault="001D1DAD">
      <w:pPr>
        <w:rPr>
          <w:b/>
          <w:sz w:val="24"/>
          <w:szCs w:val="24"/>
        </w:rPr>
      </w:pPr>
      <w:r w:rsidRPr="00EA2005">
        <w:rPr>
          <w:b/>
          <w:sz w:val="24"/>
          <w:szCs w:val="24"/>
        </w:rPr>
        <w:t>Freihandel ja – aber keine sog. Freihandelsabkommen zu Gunsten der großen internationalen Konzerne.</w:t>
      </w:r>
      <w:r w:rsidR="00236ECE" w:rsidRPr="00EA2005">
        <w:rPr>
          <w:b/>
          <w:sz w:val="24"/>
          <w:szCs w:val="24"/>
        </w:rPr>
        <w:t xml:space="preserve"> Unsere freie und soziale Marktwirtschaft muss sich wieder wie früher am Gemeinwohl orientieren. Wachstum und Gewinnmaximierung dürfen nicht um jeden Preis unsere Wirtschaft bestimmen. Klima- und Umweltschutz sollten immer Priorität haben.</w:t>
      </w:r>
    </w:p>
    <w:p w:rsidR="00781A36" w:rsidRPr="00EA2005" w:rsidRDefault="00EA0611">
      <w:pPr>
        <w:rPr>
          <w:sz w:val="24"/>
          <w:szCs w:val="24"/>
        </w:rPr>
      </w:pPr>
      <w:r>
        <w:rPr>
          <w:noProof/>
          <w:sz w:val="24"/>
          <w:szCs w:val="24"/>
          <w:lang w:eastAsia="de-DE"/>
        </w:rPr>
        <w:pict>
          <v:shapetype id="_x0000_t202" coordsize="21600,21600" o:spt="202" path="m,l,21600r21600,l21600,xe">
            <v:stroke joinstyle="miter"/>
            <v:path gradientshapeok="t" o:connecttype="rect"/>
          </v:shapetype>
          <v:shape id="_x0000_s1027" type="#_x0000_t202" style="position:absolute;margin-left:-10.25pt;margin-top:78.3pt;width:152.45pt;height:134.15pt;z-index:-251656192;mso-width-relative:margin;mso-height-relative:margin" wrapcoords="0 0" filled="f" stroked="f">
            <v:textbox>
              <w:txbxContent>
                <w:p w:rsidR="00B109EA" w:rsidRDefault="00B109EA">
                  <w:r w:rsidRPr="00B109EA">
                    <w:rPr>
                      <w:noProof/>
                      <w:lang w:eastAsia="de-DE"/>
                    </w:rPr>
                    <w:drawing>
                      <wp:inline distT="0" distB="0" distL="0" distR="0">
                        <wp:extent cx="1604010" cy="1718310"/>
                        <wp:effectExtent l="19050" t="0" r="0" b="0"/>
                        <wp:docPr id="3" name="Grafik 1" descr="Logo1724965901065842_17249669610657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724965901065842_1724966961065736_n.jpg"/>
                                <pic:cNvPicPr/>
                              </pic:nvPicPr>
                              <pic:blipFill>
                                <a:blip r:embed="rId5"/>
                                <a:stretch>
                                  <a:fillRect/>
                                </a:stretch>
                              </pic:blipFill>
                              <pic:spPr>
                                <a:xfrm>
                                  <a:off x="0" y="0"/>
                                  <a:ext cx="1611262" cy="1726079"/>
                                </a:xfrm>
                                <a:prstGeom prst="rect">
                                  <a:avLst/>
                                </a:prstGeom>
                              </pic:spPr>
                            </pic:pic>
                          </a:graphicData>
                        </a:graphic>
                      </wp:inline>
                    </w:drawing>
                  </w:r>
                </w:p>
              </w:txbxContent>
            </v:textbox>
            <w10:wrap type="tight"/>
          </v:shape>
        </w:pict>
      </w:r>
      <w:r w:rsidR="001D1DAD" w:rsidRPr="00EA2005">
        <w:rPr>
          <w:sz w:val="24"/>
          <w:szCs w:val="24"/>
        </w:rPr>
        <w:t>Die Agenda21Senden hat etliche Unterschriftensammlungen gegen die Freihandelsabkommen TTIP und CETA durchgeführt und somit als Bündnismitglied kreisweite Aktionen unterstützt bis hin zur Volksinitiative gegen CETA in NRW. Die durch CETA (</w:t>
      </w:r>
      <w:proofErr w:type="spellStart"/>
      <w:r w:rsidR="001D1DAD" w:rsidRPr="00EA2005">
        <w:rPr>
          <w:sz w:val="24"/>
          <w:szCs w:val="24"/>
        </w:rPr>
        <w:t>Comprehensive</w:t>
      </w:r>
      <w:proofErr w:type="spellEnd"/>
      <w:r w:rsidR="001D1DAD" w:rsidRPr="00EA2005">
        <w:rPr>
          <w:sz w:val="24"/>
          <w:szCs w:val="24"/>
        </w:rPr>
        <w:t xml:space="preserve"> </w:t>
      </w:r>
      <w:proofErr w:type="spellStart"/>
      <w:r w:rsidR="001D1DAD" w:rsidRPr="00EA2005">
        <w:rPr>
          <w:sz w:val="24"/>
          <w:szCs w:val="24"/>
        </w:rPr>
        <w:t>Economic</w:t>
      </w:r>
      <w:proofErr w:type="spellEnd"/>
      <w:r w:rsidR="001D1DAD" w:rsidRPr="00EA2005">
        <w:rPr>
          <w:sz w:val="24"/>
          <w:szCs w:val="24"/>
        </w:rPr>
        <w:t xml:space="preserve"> </w:t>
      </w:r>
      <w:proofErr w:type="spellStart"/>
      <w:r w:rsidR="001D1DAD" w:rsidRPr="00EA2005">
        <w:rPr>
          <w:sz w:val="24"/>
          <w:szCs w:val="24"/>
        </w:rPr>
        <w:t>and</w:t>
      </w:r>
      <w:proofErr w:type="spellEnd"/>
      <w:r w:rsidR="001D1DAD" w:rsidRPr="00EA2005">
        <w:rPr>
          <w:sz w:val="24"/>
          <w:szCs w:val="24"/>
        </w:rPr>
        <w:t xml:space="preserve"> Trade </w:t>
      </w:r>
      <w:proofErr w:type="spellStart"/>
      <w:r w:rsidR="001D1DAD" w:rsidRPr="00EA2005">
        <w:rPr>
          <w:sz w:val="24"/>
          <w:szCs w:val="24"/>
        </w:rPr>
        <w:t>Assessment</w:t>
      </w:r>
      <w:proofErr w:type="spellEnd"/>
      <w:r w:rsidR="001D1DAD" w:rsidRPr="00EA2005">
        <w:rPr>
          <w:sz w:val="24"/>
          <w:szCs w:val="24"/>
        </w:rPr>
        <w:t xml:space="preserve">) erlaubten geheimen Schiedsverfahren durch Handelskonzerne auch gegen Deutschland sind nach Meinung des Bündnisses mit BUND, NABU und </w:t>
      </w:r>
      <w:proofErr w:type="spellStart"/>
      <w:r w:rsidR="001D1DAD" w:rsidRPr="00EA2005">
        <w:rPr>
          <w:sz w:val="24"/>
          <w:szCs w:val="24"/>
        </w:rPr>
        <w:t>Attac</w:t>
      </w:r>
      <w:proofErr w:type="spellEnd"/>
      <w:r w:rsidR="001D1DAD" w:rsidRPr="00EA2005">
        <w:rPr>
          <w:sz w:val="24"/>
          <w:szCs w:val="24"/>
        </w:rPr>
        <w:t xml:space="preserve">-COE eine Gefahr für die Demokratie. Denn nach Unterzeichnung </w:t>
      </w:r>
      <w:r w:rsidR="00781A36" w:rsidRPr="00EA2005">
        <w:rPr>
          <w:sz w:val="24"/>
          <w:szCs w:val="24"/>
        </w:rPr>
        <w:t xml:space="preserve">kann nichts mehr ohne Zustimmung der Konzerne beschlossen werden. Die im Gesetz </w:t>
      </w:r>
      <w:r w:rsidR="00781A36" w:rsidRPr="00EA2005">
        <w:rPr>
          <w:sz w:val="24"/>
          <w:szCs w:val="24"/>
        </w:rPr>
        <w:lastRenderedPageBreak/>
        <w:t>verankerte Volksinitiative wollte beantragen, dass sich der Landtag von NRW öffentlich mit diesem Thema befasst, damit allen Bürgern die Einzelheiten dieses Abkommens bekannt werden, bevor es von allen EU-Mitgliedsstaaten ratifiziert wird.</w:t>
      </w:r>
    </w:p>
    <w:p w:rsidR="00B109EA" w:rsidRDefault="00EA0611">
      <w:r w:rsidRPr="00EA0611">
        <w:rPr>
          <w:noProof/>
          <w:sz w:val="24"/>
          <w:szCs w:val="24"/>
          <w:lang w:eastAsia="de-DE"/>
        </w:rPr>
        <w:pict>
          <v:shape id="_x0000_s1028" type="#_x0000_t202" style="position:absolute;margin-left:142.2pt;margin-top:52.8pt;width:204pt;height:221.4pt;z-index:-251655168" wrapcoords="-129 0 -129 21478 21600 21478 21600 0 -129 0" stroked="f">
            <v:textbox>
              <w:txbxContent>
                <w:p w:rsidR="00B109EA" w:rsidRDefault="00EA2005">
                  <w:r w:rsidRPr="00EA2005">
                    <w:rPr>
                      <w:noProof/>
                      <w:lang w:eastAsia="de-DE"/>
                    </w:rPr>
                    <w:drawing>
                      <wp:inline distT="0" distB="0" distL="0" distR="0">
                        <wp:extent cx="2331720" cy="2664525"/>
                        <wp:effectExtent l="19050" t="0" r="0" b="0"/>
                        <wp:docPr id="4" name="Grafik 5" descr="20170315_215533-e1494188694174-576x10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15_215533-e1494188694174-576x1024A.jpg"/>
                                <pic:cNvPicPr/>
                              </pic:nvPicPr>
                              <pic:blipFill>
                                <a:blip r:embed="rId6"/>
                                <a:stretch>
                                  <a:fillRect/>
                                </a:stretch>
                              </pic:blipFill>
                              <pic:spPr>
                                <a:xfrm>
                                  <a:off x="0" y="0"/>
                                  <a:ext cx="2335259" cy="2668569"/>
                                </a:xfrm>
                                <a:prstGeom prst="rect">
                                  <a:avLst/>
                                </a:prstGeom>
                              </pic:spPr>
                            </pic:pic>
                          </a:graphicData>
                        </a:graphic>
                      </wp:inline>
                    </w:drawing>
                  </w:r>
                </w:p>
              </w:txbxContent>
            </v:textbox>
            <w10:wrap type="tight"/>
          </v:shape>
        </w:pict>
      </w:r>
      <w:r w:rsidR="00781A36" w:rsidRPr="00EA2005">
        <w:rPr>
          <w:sz w:val="24"/>
          <w:szCs w:val="24"/>
        </w:rPr>
        <w:t xml:space="preserve">Seit 2016 veranstaltet die Agenda21 Senden ein „kleines Wirtschaftsseminar“, in dem sich Laien über alternative Wirtschaftskonzepte informieren können. Der </w:t>
      </w:r>
      <w:proofErr w:type="spellStart"/>
      <w:r w:rsidR="00781A36" w:rsidRPr="00EA2005">
        <w:rPr>
          <w:sz w:val="24"/>
          <w:szCs w:val="24"/>
        </w:rPr>
        <w:t>Nottulner</w:t>
      </w:r>
      <w:proofErr w:type="spellEnd"/>
      <w:r w:rsidR="00781A36" w:rsidRPr="00EA2005">
        <w:rPr>
          <w:sz w:val="24"/>
          <w:szCs w:val="24"/>
        </w:rPr>
        <w:t xml:space="preserve"> Ökonom</w:t>
      </w:r>
      <w:r w:rsidR="001D1DAD" w:rsidRPr="00EA2005">
        <w:rPr>
          <w:sz w:val="24"/>
          <w:szCs w:val="24"/>
        </w:rPr>
        <w:t xml:space="preserve"> </w:t>
      </w:r>
      <w:r w:rsidR="00781A36" w:rsidRPr="00EA2005">
        <w:rPr>
          <w:sz w:val="24"/>
          <w:szCs w:val="24"/>
        </w:rPr>
        <w:t xml:space="preserve">Joachim F. </w:t>
      </w:r>
      <w:proofErr w:type="spellStart"/>
      <w:r w:rsidR="00781A36" w:rsidRPr="00EA2005">
        <w:rPr>
          <w:sz w:val="24"/>
          <w:szCs w:val="24"/>
        </w:rPr>
        <w:t>Gogoll</w:t>
      </w:r>
      <w:proofErr w:type="spellEnd"/>
      <w:r w:rsidR="00781A36" w:rsidRPr="00EA2005">
        <w:rPr>
          <w:sz w:val="24"/>
          <w:szCs w:val="24"/>
        </w:rPr>
        <w:t xml:space="preserve"> spricht jeweils über ein Thema und wird dabei Von Witold </w:t>
      </w:r>
      <w:proofErr w:type="spellStart"/>
      <w:r w:rsidR="00781A36" w:rsidRPr="00EA2005">
        <w:rPr>
          <w:sz w:val="24"/>
          <w:szCs w:val="24"/>
        </w:rPr>
        <w:t>Wylezol</w:t>
      </w:r>
      <w:proofErr w:type="spellEnd"/>
      <w:r w:rsidR="00781A36" w:rsidRPr="00EA2005">
        <w:rPr>
          <w:sz w:val="24"/>
          <w:szCs w:val="24"/>
        </w:rPr>
        <w:t xml:space="preserve"> vom Münsteraner Kulturforum Arte</w:t>
      </w:r>
      <w:r w:rsidR="00BE7E12" w:rsidRPr="00EA2005">
        <w:rPr>
          <w:sz w:val="24"/>
          <w:szCs w:val="24"/>
        </w:rPr>
        <w:t xml:space="preserve"> mit kleinen Filmbeiträgen unterstützt. Diese Reihe wurde als „Wirtschaft im Journal“ gegründet und </w:t>
      </w:r>
      <w:r w:rsidR="00B109EA" w:rsidRPr="00EA2005">
        <w:rPr>
          <w:sz w:val="24"/>
          <w:szCs w:val="24"/>
        </w:rPr>
        <w:t xml:space="preserve">wird </w:t>
      </w:r>
      <w:r w:rsidR="00BE7E12" w:rsidRPr="00EA2005">
        <w:rPr>
          <w:sz w:val="24"/>
          <w:szCs w:val="24"/>
        </w:rPr>
        <w:t xml:space="preserve">jetzt in den Räumen der </w:t>
      </w:r>
      <w:proofErr w:type="spellStart"/>
      <w:r w:rsidR="00BE7E12" w:rsidRPr="00EA2005">
        <w:rPr>
          <w:sz w:val="24"/>
          <w:szCs w:val="24"/>
        </w:rPr>
        <w:t>KuKIS</w:t>
      </w:r>
      <w:proofErr w:type="spellEnd"/>
      <w:r w:rsidR="00BE7E12" w:rsidRPr="00EA2005">
        <w:rPr>
          <w:sz w:val="24"/>
          <w:szCs w:val="24"/>
        </w:rPr>
        <w:t xml:space="preserve"> (ehemalige Friedenskapelle) </w:t>
      </w:r>
      <w:r w:rsidR="00803CE6">
        <w:rPr>
          <w:sz w:val="24"/>
          <w:szCs w:val="24"/>
        </w:rPr>
        <w:t xml:space="preserve">als „Wirtschaft mit Kultur“ </w:t>
      </w:r>
      <w:r w:rsidR="00BE7E12" w:rsidRPr="00EA2005">
        <w:rPr>
          <w:sz w:val="24"/>
          <w:szCs w:val="24"/>
        </w:rPr>
        <w:t>fortgesetzt. Bisherige Themen waren: Ist die jetzige Wirtschaftspolitik alternativlos? Warum der Euro Europa spaltet? Flucht nach Europa</w:t>
      </w:r>
      <w:r w:rsidR="00803CE6">
        <w:rPr>
          <w:sz w:val="24"/>
          <w:szCs w:val="24"/>
        </w:rPr>
        <w:t xml:space="preserve"> – wo </w:t>
      </w:r>
      <w:r w:rsidR="00BE7E12" w:rsidRPr="00EA2005">
        <w:rPr>
          <w:sz w:val="24"/>
          <w:szCs w:val="24"/>
        </w:rPr>
        <w:t>liegen die Ursachen? Bedingungsloses Grundeinkommen, Wohlstand ohne Wachstum, Weihnachten ohne Konsum, Mehr soziale Gerechtigkeit, Europa solidarisch und demokratisch, Wie gefährdet ist der Frieden in Europa? Die jeweils am dritten Mittwoch im Monat stattfindende Reihe wird fortgesetzt</w:t>
      </w:r>
      <w:r w:rsidR="00236ECE" w:rsidRPr="00EA2005">
        <w:rPr>
          <w:sz w:val="24"/>
          <w:szCs w:val="24"/>
        </w:rPr>
        <w:t>, die Zuhörer dürfen mit diskutieren und Fragen stellen und können Themenwünsche äußern. Die Veranstaltungen sind kostenlos.</w:t>
      </w:r>
      <w:r w:rsidR="00B109EA" w:rsidRPr="00EA2005">
        <w:rPr>
          <w:sz w:val="24"/>
          <w:szCs w:val="24"/>
        </w:rPr>
        <w:t xml:space="preserve">  </w:t>
      </w:r>
      <w:hyperlink r:id="rId7" w:history="1">
        <w:r w:rsidR="00B109EA" w:rsidRPr="00EA2005">
          <w:rPr>
            <w:rStyle w:val="Hyperlink"/>
            <w:sz w:val="24"/>
            <w:szCs w:val="24"/>
          </w:rPr>
          <w:t>www.agenda21senden.de</w:t>
        </w:r>
      </w:hyperlink>
      <w:r w:rsidR="00B109EA">
        <w:t xml:space="preserve"> </w:t>
      </w:r>
    </w:p>
    <w:sectPr w:rsidR="00B109EA" w:rsidSect="00EA2005">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D1DAD"/>
    <w:rsid w:val="001D1DAD"/>
    <w:rsid w:val="00236ECE"/>
    <w:rsid w:val="004C5607"/>
    <w:rsid w:val="00781A36"/>
    <w:rsid w:val="00803CE6"/>
    <w:rsid w:val="00903215"/>
    <w:rsid w:val="00925710"/>
    <w:rsid w:val="00A21DAD"/>
    <w:rsid w:val="00B109EA"/>
    <w:rsid w:val="00BE7E12"/>
    <w:rsid w:val="00CE5274"/>
    <w:rsid w:val="00D876BD"/>
    <w:rsid w:val="00EA0611"/>
    <w:rsid w:val="00EA20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76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ECE"/>
    <w:rPr>
      <w:rFonts w:ascii="Tahoma" w:hAnsi="Tahoma" w:cs="Tahoma"/>
      <w:sz w:val="16"/>
      <w:szCs w:val="16"/>
    </w:rPr>
  </w:style>
  <w:style w:type="character" w:styleId="Hyperlink">
    <w:name w:val="Hyperlink"/>
    <w:basedOn w:val="Absatz-Standardschriftart"/>
    <w:uiPriority w:val="99"/>
    <w:unhideWhenUsed/>
    <w:rsid w:val="00B10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enda21send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Lieneweg</dc:creator>
  <cp:lastModifiedBy>Lieneweg</cp:lastModifiedBy>
  <cp:revision>3</cp:revision>
  <dcterms:created xsi:type="dcterms:W3CDTF">2017-06-09T16:53:00Z</dcterms:created>
  <dcterms:modified xsi:type="dcterms:W3CDTF">2017-06-21T12:00:00Z</dcterms:modified>
</cp:coreProperties>
</file>